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BE2" w:rsidRPr="00E7338D" w:rsidRDefault="00CA7B1C" w:rsidP="00CA7B1C">
      <w:pPr>
        <w:jc w:val="center"/>
      </w:pPr>
      <w:r>
        <w:rPr>
          <w:noProof/>
          <w:lang w:eastAsia="fr-FR"/>
        </w:rPr>
        <w:drawing>
          <wp:inline distT="0" distB="0" distL="0" distR="0">
            <wp:extent cx="1250899" cy="731504"/>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ferences-arts-et-loisir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812" cy="731453"/>
                    </a:xfrm>
                    <a:prstGeom prst="rect">
                      <a:avLst/>
                    </a:prstGeom>
                  </pic:spPr>
                </pic:pic>
              </a:graphicData>
            </a:graphic>
          </wp:inline>
        </w:drawing>
      </w:r>
    </w:p>
    <w:p w:rsidR="009512C7" w:rsidRDefault="00D776B0" w:rsidP="00D776B0">
      <w:pPr>
        <w:rPr>
          <w:sz w:val="22"/>
        </w:rPr>
      </w:pPr>
      <w:r w:rsidRPr="00D776B0">
        <w:rPr>
          <w:sz w:val="22"/>
        </w:rPr>
        <w:tab/>
      </w:r>
      <w:r w:rsidRPr="00D776B0">
        <w:rPr>
          <w:sz w:val="22"/>
        </w:rPr>
        <w:tab/>
      </w:r>
    </w:p>
    <w:p w:rsidR="009512C7" w:rsidRDefault="009512C7" w:rsidP="00D776B0">
      <w:pPr>
        <w:rPr>
          <w:sz w:val="22"/>
        </w:rPr>
      </w:pPr>
    </w:p>
    <w:p w:rsidR="00CB75F8" w:rsidRPr="00D776B0" w:rsidRDefault="00D776B0" w:rsidP="00CB75F8">
      <w:pPr>
        <w:ind w:left="708"/>
        <w:rPr>
          <w:b/>
          <w:sz w:val="36"/>
          <w:szCs w:val="36"/>
        </w:rPr>
      </w:pPr>
      <w:r w:rsidRPr="00D776B0">
        <w:rPr>
          <w:b/>
          <w:sz w:val="36"/>
          <w:szCs w:val="36"/>
        </w:rPr>
        <w:t>17 octobre</w:t>
      </w:r>
      <w:r w:rsidR="00A85F79">
        <w:rPr>
          <w:b/>
          <w:sz w:val="36"/>
          <w:szCs w:val="36"/>
        </w:rPr>
        <w:t xml:space="preserve"> </w:t>
      </w:r>
      <w:r w:rsidRPr="00D776B0">
        <w:rPr>
          <w:b/>
          <w:sz w:val="36"/>
          <w:szCs w:val="36"/>
        </w:rPr>
        <w:t>2024 à 14h15 Musée de la Marine :</w:t>
      </w:r>
    </w:p>
    <w:p w:rsidR="00D776B0" w:rsidRDefault="00D776B0" w:rsidP="00D776B0">
      <w:pPr>
        <w:rPr>
          <w:b/>
          <w:sz w:val="36"/>
          <w:szCs w:val="36"/>
        </w:rPr>
      </w:pPr>
      <w:r w:rsidRPr="00D776B0">
        <w:rPr>
          <w:b/>
          <w:sz w:val="36"/>
          <w:szCs w:val="36"/>
        </w:rPr>
        <w:tab/>
      </w:r>
      <w:r w:rsidRPr="00D776B0">
        <w:rPr>
          <w:b/>
          <w:sz w:val="36"/>
          <w:szCs w:val="36"/>
        </w:rPr>
        <w:tab/>
      </w:r>
      <w:r w:rsidRPr="00D776B0">
        <w:rPr>
          <w:b/>
          <w:sz w:val="36"/>
          <w:szCs w:val="36"/>
        </w:rPr>
        <w:tab/>
      </w:r>
      <w:r w:rsidRPr="00D776B0">
        <w:rPr>
          <w:b/>
          <w:sz w:val="36"/>
          <w:szCs w:val="36"/>
        </w:rPr>
        <w:tab/>
      </w:r>
      <w:r w:rsidRPr="00D776B0">
        <w:rPr>
          <w:b/>
          <w:sz w:val="36"/>
          <w:szCs w:val="36"/>
        </w:rPr>
        <w:tab/>
        <w:t>Visite guidée</w:t>
      </w:r>
      <w:r w:rsidR="0093225C">
        <w:rPr>
          <w:b/>
          <w:sz w:val="36"/>
          <w:szCs w:val="36"/>
        </w:rPr>
        <w:t xml:space="preserve"> </w:t>
      </w:r>
    </w:p>
    <w:p w:rsidR="00A310BA" w:rsidRPr="00D776B0" w:rsidRDefault="00A310BA" w:rsidP="00D776B0">
      <w:pPr>
        <w:rPr>
          <w:b/>
          <w:sz w:val="36"/>
          <w:szCs w:val="36"/>
        </w:rPr>
      </w:pPr>
    </w:p>
    <w:p w:rsidR="00D776B0" w:rsidRPr="00D776B0" w:rsidRDefault="00D776B0" w:rsidP="00D776B0">
      <w:pPr>
        <w:rPr>
          <w:sz w:val="22"/>
        </w:rPr>
      </w:pPr>
    </w:p>
    <w:p w:rsidR="00D776B0" w:rsidRPr="00D776B0" w:rsidRDefault="00D776B0" w:rsidP="00D776B0">
      <w:pPr>
        <w:rPr>
          <w:sz w:val="22"/>
        </w:rPr>
      </w:pPr>
    </w:p>
    <w:p w:rsidR="00D776B0" w:rsidRPr="009433B6" w:rsidRDefault="00D776B0" w:rsidP="00D776B0">
      <w:r w:rsidRPr="009433B6">
        <w:t>L’année 2025</w:t>
      </w:r>
      <w:r w:rsidR="00274A1D">
        <w:t xml:space="preserve"> </w:t>
      </w:r>
      <w:r w:rsidRPr="009433B6">
        <w:t>a été proclamée par le Président Macron</w:t>
      </w:r>
      <w:r w:rsidR="00A310BA">
        <w:t xml:space="preserve"> </w:t>
      </w:r>
      <w:r w:rsidRPr="009433B6">
        <w:t xml:space="preserve"> </w:t>
      </w:r>
      <w:r w:rsidR="00A310BA">
        <w:t>«</w:t>
      </w:r>
      <w:r w:rsidRPr="009433B6">
        <w:t xml:space="preserve"> l'année des océans» pour la France.</w:t>
      </w:r>
    </w:p>
    <w:p w:rsidR="00D776B0" w:rsidRDefault="00D776B0" w:rsidP="00D776B0">
      <w:r w:rsidRPr="009433B6">
        <w:t>«En 2025, nous allons accueillir la Conférence des Natio</w:t>
      </w:r>
      <w:r w:rsidR="00B74221">
        <w:t>ns unies pour les océans à Nice ;</w:t>
      </w:r>
      <w:r w:rsidRPr="009433B6">
        <w:t xml:space="preserve"> </w:t>
      </w:r>
      <w:r w:rsidR="00AF1A7D">
        <w:t>l</w:t>
      </w:r>
      <w:r w:rsidRPr="009433B6">
        <w:t>es océans sont au cœur de notre d</w:t>
      </w:r>
      <w:r w:rsidR="00274A1D">
        <w:t>estin et de celui de l'humanité</w:t>
      </w:r>
      <w:r w:rsidRPr="009433B6">
        <w:t xml:space="preserve"> »</w:t>
      </w:r>
      <w:r w:rsidR="00274A1D">
        <w:t>.</w:t>
      </w:r>
    </w:p>
    <w:p w:rsidR="00AE03F5" w:rsidRPr="009433B6" w:rsidRDefault="00AE03F5" w:rsidP="00D776B0"/>
    <w:p w:rsidR="00D776B0" w:rsidRPr="009433B6" w:rsidRDefault="00D776B0" w:rsidP="00D776B0"/>
    <w:p w:rsidR="00D776B0" w:rsidRPr="009433B6" w:rsidRDefault="00D776B0" w:rsidP="00D776B0">
      <w:r w:rsidRPr="009433B6">
        <w:t>Nous vous proposons la visite du splendi</w:t>
      </w:r>
      <w:r w:rsidR="00274A1D">
        <w:t xml:space="preserve">de musée de la Marine qui a  </w:t>
      </w:r>
      <w:proofErr w:type="spellStart"/>
      <w:r w:rsidR="00274A1D">
        <w:t>ré</w:t>
      </w:r>
      <w:r w:rsidRPr="009433B6">
        <w:t>ouvert</w:t>
      </w:r>
      <w:proofErr w:type="spellEnd"/>
      <w:r w:rsidRPr="009433B6">
        <w:t xml:space="preserve"> en novembre dernier après 6 ans de travaux. Situé place du Trocadéro, le Musée National de la Marine est hébergé dans le palais de Chaillot et offre une vue imprenable sur Paris, la Seine et la Tour Eiffel. </w:t>
      </w:r>
    </w:p>
    <w:p w:rsidR="00D776B0" w:rsidRDefault="00D776B0" w:rsidP="00D776B0">
      <w:r w:rsidRPr="009433B6">
        <w:t>Il conserve l'une des plus anciennes collections de modèles de navires au monde, et raconte 250 ans d'aventures maritimes et navales de la France.</w:t>
      </w:r>
    </w:p>
    <w:p w:rsidR="009433B6" w:rsidRDefault="009433B6" w:rsidP="00D776B0"/>
    <w:p w:rsidR="009433B6" w:rsidRPr="009433B6" w:rsidRDefault="009433B6" w:rsidP="00D776B0"/>
    <w:p w:rsidR="00D776B0" w:rsidRPr="009433B6" w:rsidRDefault="00D776B0" w:rsidP="00D776B0"/>
    <w:p w:rsidR="004176BB" w:rsidRPr="004176BB" w:rsidRDefault="004176BB" w:rsidP="00274A1D">
      <w:pPr>
        <w:pBdr>
          <w:left w:val="single" w:sz="4" w:space="1" w:color="auto"/>
        </w:pBdr>
        <w:rPr>
          <w:b/>
        </w:rPr>
      </w:pPr>
      <w:r w:rsidRPr="004176BB">
        <w:rPr>
          <w:b/>
        </w:rPr>
        <w:t>Le nombre de pers</w:t>
      </w:r>
      <w:r w:rsidR="00274A1D">
        <w:rPr>
          <w:b/>
        </w:rPr>
        <w:t>onnes par groupe est limité à 18</w:t>
      </w:r>
      <w:r w:rsidRPr="004176BB">
        <w:rPr>
          <w:b/>
        </w:rPr>
        <w:t xml:space="preserve"> adhérents.</w:t>
      </w:r>
    </w:p>
    <w:p w:rsidR="00990556" w:rsidRDefault="004176BB" w:rsidP="00274A1D">
      <w:pPr>
        <w:pBdr>
          <w:left w:val="single" w:sz="4" w:space="1" w:color="auto"/>
        </w:pBdr>
        <w:rPr>
          <w:b/>
        </w:rPr>
      </w:pPr>
      <w:r>
        <w:rPr>
          <w:b/>
        </w:rPr>
        <w:t xml:space="preserve"> Le prix par visite est de 20</w:t>
      </w:r>
      <w:r w:rsidR="00C07C66">
        <w:rPr>
          <w:b/>
        </w:rPr>
        <w:t xml:space="preserve">€ par chèque ou </w:t>
      </w:r>
      <w:r w:rsidR="0010352E">
        <w:rPr>
          <w:b/>
        </w:rPr>
        <w:t xml:space="preserve">par </w:t>
      </w:r>
      <w:r w:rsidR="00C07C66">
        <w:rPr>
          <w:b/>
        </w:rPr>
        <w:t>carte bleue</w:t>
      </w:r>
      <w:r w:rsidR="0010352E">
        <w:rPr>
          <w:b/>
        </w:rPr>
        <w:t xml:space="preserve"> sur le site internet</w:t>
      </w:r>
      <w:bookmarkStart w:id="0" w:name="_GoBack"/>
      <w:bookmarkEnd w:id="0"/>
    </w:p>
    <w:p w:rsidR="00274A1D" w:rsidRDefault="00274A1D" w:rsidP="00274A1D">
      <w:pPr>
        <w:pBdr>
          <w:left w:val="single" w:sz="4" w:space="1" w:color="auto"/>
        </w:pBdr>
        <w:rPr>
          <w:b/>
        </w:rPr>
      </w:pPr>
    </w:p>
    <w:p w:rsidR="00274A1D" w:rsidRPr="00957C84" w:rsidRDefault="00274A1D" w:rsidP="00724B41">
      <w:pPr>
        <w:pBdr>
          <w:left w:val="single" w:sz="4" w:space="1" w:color="auto"/>
        </w:pBdr>
        <w:ind w:left="708"/>
        <w:rPr>
          <w:b/>
          <w:i/>
          <w:color w:val="00B050"/>
          <w:u w:val="single"/>
        </w:rPr>
      </w:pPr>
      <w:r w:rsidRPr="00957C84">
        <w:rPr>
          <w:b/>
          <w:i/>
          <w:color w:val="00B050"/>
          <w:u w:val="single"/>
        </w:rPr>
        <w:t>Clôture des inscriptions le 28 septembre 2024</w:t>
      </w:r>
    </w:p>
    <w:p w:rsidR="009433B6" w:rsidRPr="00957C84" w:rsidRDefault="009433B6" w:rsidP="00274A1D">
      <w:pPr>
        <w:pBdr>
          <w:left w:val="single" w:sz="4" w:space="1" w:color="auto"/>
        </w:pBdr>
        <w:rPr>
          <w:b/>
          <w:color w:val="00B050"/>
          <w:sz w:val="22"/>
        </w:rPr>
      </w:pPr>
    </w:p>
    <w:p w:rsidR="00990556" w:rsidRPr="00990556" w:rsidRDefault="006C75F6" w:rsidP="00990556">
      <w:pPr>
        <w:rPr>
          <w:b/>
          <w:sz w:val="22"/>
        </w:rPr>
      </w:pPr>
      <w:r>
        <w:rPr>
          <w:b/>
          <w:sz w:val="22"/>
        </w:rPr>
        <w:t>-------------------------------------------------------------------------------------------------------------------------</w:t>
      </w:r>
    </w:p>
    <w:p w:rsidR="00990556" w:rsidRPr="00990556" w:rsidRDefault="00990556" w:rsidP="00990556">
      <w:pPr>
        <w:rPr>
          <w:b/>
          <w:sz w:val="22"/>
        </w:rPr>
      </w:pPr>
    </w:p>
    <w:tbl>
      <w:tblPr>
        <w:tblStyle w:val="Grilledutableau"/>
        <w:tblW w:w="0" w:type="auto"/>
        <w:tblLook w:val="04A0" w:firstRow="1" w:lastRow="0" w:firstColumn="1" w:lastColumn="0" w:noHBand="0" w:noVBand="1"/>
      </w:tblPr>
      <w:tblGrid>
        <w:gridCol w:w="9206"/>
      </w:tblGrid>
      <w:tr w:rsidR="006C75F6" w:rsidTr="006C75F6">
        <w:tc>
          <w:tcPr>
            <w:tcW w:w="9206" w:type="dxa"/>
          </w:tcPr>
          <w:p w:rsidR="006C75F6" w:rsidRPr="006C75F6" w:rsidRDefault="006C75F6" w:rsidP="00990556">
            <w:pPr>
              <w:rPr>
                <w:b/>
                <w:i/>
                <w:sz w:val="22"/>
              </w:rPr>
            </w:pPr>
            <w:r w:rsidRPr="006C75F6">
              <w:rPr>
                <w:b/>
                <w:i/>
                <w:sz w:val="22"/>
              </w:rPr>
              <w:t>BULLETIN D’INSCRIPTION : Musée de la Marine le 17 octobre 2024</w:t>
            </w:r>
          </w:p>
          <w:p w:rsidR="006C75F6" w:rsidRDefault="006C75F6" w:rsidP="00990556">
            <w:pPr>
              <w:rPr>
                <w:b/>
                <w:sz w:val="22"/>
              </w:rPr>
            </w:pPr>
          </w:p>
        </w:tc>
      </w:tr>
      <w:tr w:rsidR="006C75F6" w:rsidTr="006C75F6">
        <w:tc>
          <w:tcPr>
            <w:tcW w:w="9206" w:type="dxa"/>
          </w:tcPr>
          <w:p w:rsidR="006C75F6" w:rsidRDefault="006C75F6" w:rsidP="00990556">
            <w:pPr>
              <w:rPr>
                <w:b/>
                <w:sz w:val="22"/>
              </w:rPr>
            </w:pPr>
            <w:r>
              <w:rPr>
                <w:b/>
                <w:sz w:val="22"/>
              </w:rPr>
              <w:t>NOM :</w:t>
            </w:r>
          </w:p>
          <w:p w:rsidR="006C75F6" w:rsidRDefault="006C75F6" w:rsidP="00990556">
            <w:pPr>
              <w:rPr>
                <w:b/>
                <w:sz w:val="22"/>
              </w:rPr>
            </w:pPr>
          </w:p>
        </w:tc>
      </w:tr>
      <w:tr w:rsidR="006C75F6" w:rsidTr="006C75F6">
        <w:tc>
          <w:tcPr>
            <w:tcW w:w="9206" w:type="dxa"/>
          </w:tcPr>
          <w:p w:rsidR="006C75F6" w:rsidRDefault="006C75F6" w:rsidP="00990556">
            <w:pPr>
              <w:rPr>
                <w:b/>
                <w:sz w:val="22"/>
              </w:rPr>
            </w:pPr>
            <w:r>
              <w:rPr>
                <w:b/>
                <w:sz w:val="22"/>
              </w:rPr>
              <w:t>Prénom :</w:t>
            </w:r>
          </w:p>
          <w:p w:rsidR="006C75F6" w:rsidRDefault="006C75F6" w:rsidP="00990556">
            <w:pPr>
              <w:rPr>
                <w:b/>
                <w:sz w:val="22"/>
              </w:rPr>
            </w:pPr>
          </w:p>
        </w:tc>
      </w:tr>
      <w:tr w:rsidR="006C75F6" w:rsidTr="006C75F6">
        <w:tc>
          <w:tcPr>
            <w:tcW w:w="9206" w:type="dxa"/>
          </w:tcPr>
          <w:p w:rsidR="006C75F6" w:rsidRDefault="006C75F6" w:rsidP="00990556">
            <w:pPr>
              <w:rPr>
                <w:b/>
                <w:sz w:val="22"/>
              </w:rPr>
            </w:pPr>
            <w:r>
              <w:rPr>
                <w:b/>
                <w:sz w:val="22"/>
              </w:rPr>
              <w:t>N °de téléphone  portable</w:t>
            </w:r>
            <w:r w:rsidR="00A85F79">
              <w:rPr>
                <w:b/>
                <w:sz w:val="22"/>
              </w:rPr>
              <w:t> :</w:t>
            </w:r>
          </w:p>
          <w:p w:rsidR="006C75F6" w:rsidRDefault="006C75F6" w:rsidP="00990556">
            <w:pPr>
              <w:rPr>
                <w:b/>
                <w:sz w:val="22"/>
              </w:rPr>
            </w:pPr>
          </w:p>
        </w:tc>
      </w:tr>
      <w:tr w:rsidR="006C75F6" w:rsidTr="006C75F6">
        <w:tc>
          <w:tcPr>
            <w:tcW w:w="9206" w:type="dxa"/>
          </w:tcPr>
          <w:p w:rsidR="006C75F6" w:rsidRDefault="006B2E93" w:rsidP="00990556">
            <w:pPr>
              <w:rPr>
                <w:b/>
                <w:sz w:val="22"/>
              </w:rPr>
            </w:pPr>
            <w:proofErr w:type="spellStart"/>
            <w:r>
              <w:rPr>
                <w:b/>
                <w:sz w:val="22"/>
              </w:rPr>
              <w:t>N°</w:t>
            </w:r>
            <w:r w:rsidR="006C75F6">
              <w:rPr>
                <w:b/>
                <w:sz w:val="22"/>
              </w:rPr>
              <w:t>adhérent</w:t>
            </w:r>
            <w:proofErr w:type="spellEnd"/>
            <w:r w:rsidR="00274A1D">
              <w:rPr>
                <w:b/>
                <w:sz w:val="22"/>
              </w:rPr>
              <w:t> :</w:t>
            </w:r>
          </w:p>
          <w:p w:rsidR="006C75F6" w:rsidRDefault="006C75F6" w:rsidP="00990556">
            <w:pPr>
              <w:rPr>
                <w:b/>
                <w:sz w:val="22"/>
              </w:rPr>
            </w:pPr>
          </w:p>
        </w:tc>
      </w:tr>
      <w:tr w:rsidR="006C75F6" w:rsidTr="006C75F6">
        <w:tc>
          <w:tcPr>
            <w:tcW w:w="9206" w:type="dxa"/>
          </w:tcPr>
          <w:p w:rsidR="006C75F6" w:rsidRDefault="006B2E93" w:rsidP="00990556">
            <w:pPr>
              <w:rPr>
                <w:b/>
                <w:sz w:val="22"/>
              </w:rPr>
            </w:pPr>
            <w:proofErr w:type="spellStart"/>
            <w:r>
              <w:rPr>
                <w:b/>
                <w:sz w:val="22"/>
              </w:rPr>
              <w:t>N°</w:t>
            </w:r>
            <w:r w:rsidR="006C75F6">
              <w:rPr>
                <w:b/>
                <w:sz w:val="22"/>
              </w:rPr>
              <w:t>de</w:t>
            </w:r>
            <w:proofErr w:type="spellEnd"/>
            <w:r w:rsidR="006C75F6">
              <w:rPr>
                <w:b/>
                <w:sz w:val="22"/>
              </w:rPr>
              <w:t xml:space="preserve"> chèque</w:t>
            </w:r>
            <w:r w:rsidR="00274A1D">
              <w:rPr>
                <w:b/>
                <w:sz w:val="22"/>
              </w:rPr>
              <w:t> :</w:t>
            </w:r>
          </w:p>
          <w:p w:rsidR="006C75F6" w:rsidRDefault="006C75F6" w:rsidP="00990556">
            <w:pPr>
              <w:rPr>
                <w:b/>
                <w:sz w:val="22"/>
              </w:rPr>
            </w:pPr>
          </w:p>
        </w:tc>
      </w:tr>
    </w:tbl>
    <w:p w:rsidR="00D776B0" w:rsidRDefault="00D776B0" w:rsidP="00990556">
      <w:pPr>
        <w:rPr>
          <w:b/>
          <w:sz w:val="22"/>
        </w:rPr>
      </w:pPr>
    </w:p>
    <w:p w:rsidR="0075103D" w:rsidRPr="00A5188C" w:rsidRDefault="009056E6" w:rsidP="00990556">
      <w:pPr>
        <w:rPr>
          <w:sz w:val="22"/>
        </w:rPr>
      </w:pPr>
      <w:r w:rsidRPr="00A5188C">
        <w:rPr>
          <w:sz w:val="22"/>
        </w:rPr>
        <w:t>Vos accompagnatrices </w:t>
      </w:r>
      <w:proofErr w:type="gramStart"/>
      <w:r w:rsidRPr="00A5188C">
        <w:rPr>
          <w:sz w:val="22"/>
        </w:rPr>
        <w:t>:</w:t>
      </w:r>
      <w:proofErr w:type="spellStart"/>
      <w:r w:rsidRPr="00A5188C">
        <w:rPr>
          <w:sz w:val="22"/>
        </w:rPr>
        <w:t>Y.Pompier</w:t>
      </w:r>
      <w:proofErr w:type="spellEnd"/>
      <w:proofErr w:type="gramEnd"/>
      <w:r w:rsidRPr="00A5188C">
        <w:rPr>
          <w:sz w:val="22"/>
        </w:rPr>
        <w:t> :</w:t>
      </w:r>
      <w:r w:rsidR="00A5188C" w:rsidRPr="00A5188C">
        <w:rPr>
          <w:sz w:val="22"/>
        </w:rPr>
        <w:t>0672397050</w:t>
      </w:r>
      <w:r w:rsidRPr="00A5188C">
        <w:rPr>
          <w:sz w:val="22"/>
        </w:rPr>
        <w:t xml:space="preserve"> et </w:t>
      </w:r>
      <w:proofErr w:type="spellStart"/>
      <w:r w:rsidRPr="00A5188C">
        <w:rPr>
          <w:sz w:val="22"/>
        </w:rPr>
        <w:t>M.Cubin</w:t>
      </w:r>
      <w:proofErr w:type="spellEnd"/>
      <w:r w:rsidR="00A5188C" w:rsidRPr="00A5188C">
        <w:rPr>
          <w:sz w:val="22"/>
        </w:rPr>
        <w:t> :0674578383</w:t>
      </w:r>
    </w:p>
    <w:p w:rsidR="0075103D" w:rsidRPr="00A5188C" w:rsidRDefault="0075103D" w:rsidP="00990556">
      <w:pPr>
        <w:rPr>
          <w:sz w:val="22"/>
        </w:rPr>
      </w:pPr>
    </w:p>
    <w:p w:rsidR="00A310BA" w:rsidRDefault="00A310BA" w:rsidP="0075103D">
      <w:pPr>
        <w:rPr>
          <w:b/>
          <w:sz w:val="22"/>
          <w:u w:val="single"/>
        </w:rPr>
      </w:pPr>
    </w:p>
    <w:p w:rsidR="0093225C" w:rsidRDefault="0093225C" w:rsidP="00990556">
      <w:pPr>
        <w:rPr>
          <w:b/>
          <w:sz w:val="22"/>
        </w:rPr>
      </w:pPr>
    </w:p>
    <w:p w:rsidR="0093225C" w:rsidRPr="0093225C" w:rsidRDefault="0093225C" w:rsidP="0093225C">
      <w:pPr>
        <w:rPr>
          <w:sz w:val="22"/>
        </w:rPr>
      </w:pPr>
    </w:p>
    <w:p w:rsidR="0093225C" w:rsidRPr="0093225C" w:rsidRDefault="0093225C" w:rsidP="0093225C">
      <w:pPr>
        <w:rPr>
          <w:sz w:val="22"/>
        </w:rPr>
      </w:pPr>
    </w:p>
    <w:p w:rsidR="000B61D9" w:rsidRDefault="000B61D9" w:rsidP="000B61D9">
      <w:pPr>
        <w:tabs>
          <w:tab w:val="left" w:pos="6601"/>
        </w:tabs>
        <w:rPr>
          <w:sz w:val="22"/>
        </w:rPr>
      </w:pPr>
      <w:r>
        <w:rPr>
          <w:sz w:val="22"/>
        </w:rPr>
        <w:t>Conférences Arts et Loisirs                           89 Boulevard de la République           92210 Saint-Cloud</w:t>
      </w:r>
    </w:p>
    <w:p w:rsidR="000B61D9" w:rsidRDefault="000B61D9" w:rsidP="000B61D9">
      <w:r w:rsidRPr="00703571">
        <w:t xml:space="preserve">Site Internet : </w:t>
      </w:r>
      <w:hyperlink r:id="rId9" w:history="1">
        <w:r w:rsidRPr="00AC1C4C">
          <w:rPr>
            <w:rStyle w:val="Lienhypertexte"/>
          </w:rPr>
          <w:t>https://www.conferences-arts-et-loisirs.fr/</w:t>
        </w:r>
      </w:hyperlink>
    </w:p>
    <w:p w:rsidR="000B61D9" w:rsidRPr="0093225C" w:rsidRDefault="000B61D9" w:rsidP="000B61D9">
      <w:pPr>
        <w:jc w:val="right"/>
        <w:rPr>
          <w:sz w:val="22"/>
        </w:rPr>
      </w:pPr>
    </w:p>
    <w:p w:rsidR="0093225C" w:rsidRDefault="0093225C" w:rsidP="0093225C">
      <w:pPr>
        <w:rPr>
          <w:sz w:val="22"/>
        </w:rPr>
      </w:pPr>
    </w:p>
    <w:sectPr w:rsidR="0093225C" w:rsidSect="00CD68F3">
      <w:head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6FA" w:rsidRDefault="006A26FA">
      <w:r>
        <w:separator/>
      </w:r>
    </w:p>
  </w:endnote>
  <w:endnote w:type="continuationSeparator" w:id="0">
    <w:p w:rsidR="006A26FA" w:rsidRDefault="006A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6FA" w:rsidRDefault="006A26FA">
      <w:r>
        <w:separator/>
      </w:r>
    </w:p>
  </w:footnote>
  <w:footnote w:type="continuationSeparator" w:id="0">
    <w:p w:rsidR="006A26FA" w:rsidRDefault="006A2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2C" w:rsidRDefault="006A26FA" w:rsidP="000E2650">
    <w:pPr>
      <w:pStyle w:val="En-tte"/>
      <w:ind w:left="317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90DDE"/>
    <w:multiLevelType w:val="hybridMultilevel"/>
    <w:tmpl w:val="7F28A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E2"/>
    <w:rsid w:val="000B61D9"/>
    <w:rsid w:val="0010352E"/>
    <w:rsid w:val="001E5D4D"/>
    <w:rsid w:val="002221EF"/>
    <w:rsid w:val="00235A0F"/>
    <w:rsid w:val="00274A1D"/>
    <w:rsid w:val="002F483C"/>
    <w:rsid w:val="003228F1"/>
    <w:rsid w:val="004176BB"/>
    <w:rsid w:val="004460BF"/>
    <w:rsid w:val="004A436D"/>
    <w:rsid w:val="00547ED2"/>
    <w:rsid w:val="006216C5"/>
    <w:rsid w:val="006321FC"/>
    <w:rsid w:val="006A26FA"/>
    <w:rsid w:val="006B2E93"/>
    <w:rsid w:val="006C75F6"/>
    <w:rsid w:val="00703571"/>
    <w:rsid w:val="00706F2F"/>
    <w:rsid w:val="00724B41"/>
    <w:rsid w:val="0075103D"/>
    <w:rsid w:val="007925F4"/>
    <w:rsid w:val="007A0F82"/>
    <w:rsid w:val="007B2052"/>
    <w:rsid w:val="008830D1"/>
    <w:rsid w:val="009056E6"/>
    <w:rsid w:val="0093225C"/>
    <w:rsid w:val="009433B6"/>
    <w:rsid w:val="009512C7"/>
    <w:rsid w:val="00957C84"/>
    <w:rsid w:val="0098455E"/>
    <w:rsid w:val="00990556"/>
    <w:rsid w:val="00A310BA"/>
    <w:rsid w:val="00A5188C"/>
    <w:rsid w:val="00A85F79"/>
    <w:rsid w:val="00AE03F5"/>
    <w:rsid w:val="00AE3386"/>
    <w:rsid w:val="00AF1A7D"/>
    <w:rsid w:val="00AF3863"/>
    <w:rsid w:val="00B74221"/>
    <w:rsid w:val="00BE5A53"/>
    <w:rsid w:val="00C07C66"/>
    <w:rsid w:val="00C467BF"/>
    <w:rsid w:val="00CA7B1C"/>
    <w:rsid w:val="00CB75F8"/>
    <w:rsid w:val="00CD68F3"/>
    <w:rsid w:val="00D357D5"/>
    <w:rsid w:val="00D776B0"/>
    <w:rsid w:val="00D92EF3"/>
    <w:rsid w:val="00E35ABF"/>
    <w:rsid w:val="00E94BE2"/>
    <w:rsid w:val="00EA14BC"/>
    <w:rsid w:val="00FB0904"/>
    <w:rsid w:val="00FF48EA"/>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E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4BE2"/>
    <w:pPr>
      <w:tabs>
        <w:tab w:val="center" w:pos="4536"/>
        <w:tab w:val="right" w:pos="9072"/>
      </w:tabs>
    </w:pPr>
  </w:style>
  <w:style w:type="character" w:customStyle="1" w:styleId="En-tteCar">
    <w:name w:val="En-tête Car"/>
    <w:basedOn w:val="Policepardfaut"/>
    <w:link w:val="En-tte"/>
    <w:uiPriority w:val="99"/>
    <w:rsid w:val="00E94BE2"/>
    <w:rPr>
      <w:sz w:val="24"/>
      <w:szCs w:val="24"/>
    </w:rPr>
  </w:style>
  <w:style w:type="paragraph" w:styleId="NormalWeb">
    <w:name w:val="Normal (Web)"/>
    <w:basedOn w:val="Normal"/>
    <w:uiPriority w:val="99"/>
    <w:rsid w:val="00E94BE2"/>
    <w:pPr>
      <w:spacing w:beforeLines="1" w:afterLines="1"/>
    </w:pPr>
    <w:rPr>
      <w:rFonts w:ascii="Times" w:hAnsi="Times" w:cs="Times New Roman"/>
      <w:sz w:val="20"/>
      <w:szCs w:val="20"/>
      <w:lang w:eastAsia="fr-FR"/>
    </w:rPr>
  </w:style>
  <w:style w:type="character" w:styleId="Lienhypertexte">
    <w:name w:val="Hyperlink"/>
    <w:basedOn w:val="Policepardfaut"/>
    <w:uiPriority w:val="99"/>
    <w:unhideWhenUsed/>
    <w:rsid w:val="00E94BE2"/>
    <w:rPr>
      <w:color w:val="0000FF" w:themeColor="hyperlink"/>
      <w:u w:val="single"/>
    </w:rPr>
  </w:style>
  <w:style w:type="paragraph" w:styleId="Textedebulles">
    <w:name w:val="Balloon Text"/>
    <w:basedOn w:val="Normal"/>
    <w:link w:val="TextedebullesCar"/>
    <w:uiPriority w:val="99"/>
    <w:semiHidden/>
    <w:unhideWhenUsed/>
    <w:rsid w:val="00547ED2"/>
    <w:rPr>
      <w:rFonts w:ascii="Tahoma" w:hAnsi="Tahoma" w:cs="Tahoma"/>
      <w:sz w:val="16"/>
      <w:szCs w:val="16"/>
    </w:rPr>
  </w:style>
  <w:style w:type="character" w:customStyle="1" w:styleId="TextedebullesCar">
    <w:name w:val="Texte de bulles Car"/>
    <w:basedOn w:val="Policepardfaut"/>
    <w:link w:val="Textedebulles"/>
    <w:uiPriority w:val="99"/>
    <w:semiHidden/>
    <w:rsid w:val="00547ED2"/>
    <w:rPr>
      <w:rFonts w:ascii="Tahoma" w:hAnsi="Tahoma" w:cs="Tahoma"/>
      <w:sz w:val="16"/>
      <w:szCs w:val="16"/>
    </w:rPr>
  </w:style>
  <w:style w:type="paragraph" w:styleId="Paragraphedeliste">
    <w:name w:val="List Paragraph"/>
    <w:basedOn w:val="Normal"/>
    <w:uiPriority w:val="34"/>
    <w:qFormat/>
    <w:rsid w:val="00D776B0"/>
    <w:pPr>
      <w:ind w:left="720"/>
      <w:contextualSpacing/>
    </w:pPr>
  </w:style>
  <w:style w:type="table" w:styleId="Trameclaire-Accent1">
    <w:name w:val="Light Shading Accent 1"/>
    <w:basedOn w:val="TableauNormal"/>
    <w:uiPriority w:val="60"/>
    <w:rsid w:val="0099055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6C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BE5A53"/>
    <w:pPr>
      <w:tabs>
        <w:tab w:val="center" w:pos="4536"/>
        <w:tab w:val="right" w:pos="9072"/>
      </w:tabs>
    </w:pPr>
  </w:style>
  <w:style w:type="character" w:customStyle="1" w:styleId="PieddepageCar">
    <w:name w:val="Pied de page Car"/>
    <w:basedOn w:val="Policepardfaut"/>
    <w:link w:val="Pieddepage"/>
    <w:uiPriority w:val="99"/>
    <w:rsid w:val="00BE5A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E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4BE2"/>
    <w:pPr>
      <w:tabs>
        <w:tab w:val="center" w:pos="4536"/>
        <w:tab w:val="right" w:pos="9072"/>
      </w:tabs>
    </w:pPr>
  </w:style>
  <w:style w:type="character" w:customStyle="1" w:styleId="En-tteCar">
    <w:name w:val="En-tête Car"/>
    <w:basedOn w:val="Policepardfaut"/>
    <w:link w:val="En-tte"/>
    <w:uiPriority w:val="99"/>
    <w:rsid w:val="00E94BE2"/>
    <w:rPr>
      <w:sz w:val="24"/>
      <w:szCs w:val="24"/>
    </w:rPr>
  </w:style>
  <w:style w:type="paragraph" w:styleId="NormalWeb">
    <w:name w:val="Normal (Web)"/>
    <w:basedOn w:val="Normal"/>
    <w:uiPriority w:val="99"/>
    <w:rsid w:val="00E94BE2"/>
    <w:pPr>
      <w:spacing w:beforeLines="1" w:afterLines="1"/>
    </w:pPr>
    <w:rPr>
      <w:rFonts w:ascii="Times" w:hAnsi="Times" w:cs="Times New Roman"/>
      <w:sz w:val="20"/>
      <w:szCs w:val="20"/>
      <w:lang w:eastAsia="fr-FR"/>
    </w:rPr>
  </w:style>
  <w:style w:type="character" w:styleId="Lienhypertexte">
    <w:name w:val="Hyperlink"/>
    <w:basedOn w:val="Policepardfaut"/>
    <w:uiPriority w:val="99"/>
    <w:unhideWhenUsed/>
    <w:rsid w:val="00E94BE2"/>
    <w:rPr>
      <w:color w:val="0000FF" w:themeColor="hyperlink"/>
      <w:u w:val="single"/>
    </w:rPr>
  </w:style>
  <w:style w:type="paragraph" w:styleId="Textedebulles">
    <w:name w:val="Balloon Text"/>
    <w:basedOn w:val="Normal"/>
    <w:link w:val="TextedebullesCar"/>
    <w:uiPriority w:val="99"/>
    <w:semiHidden/>
    <w:unhideWhenUsed/>
    <w:rsid w:val="00547ED2"/>
    <w:rPr>
      <w:rFonts w:ascii="Tahoma" w:hAnsi="Tahoma" w:cs="Tahoma"/>
      <w:sz w:val="16"/>
      <w:szCs w:val="16"/>
    </w:rPr>
  </w:style>
  <w:style w:type="character" w:customStyle="1" w:styleId="TextedebullesCar">
    <w:name w:val="Texte de bulles Car"/>
    <w:basedOn w:val="Policepardfaut"/>
    <w:link w:val="Textedebulles"/>
    <w:uiPriority w:val="99"/>
    <w:semiHidden/>
    <w:rsid w:val="00547ED2"/>
    <w:rPr>
      <w:rFonts w:ascii="Tahoma" w:hAnsi="Tahoma" w:cs="Tahoma"/>
      <w:sz w:val="16"/>
      <w:szCs w:val="16"/>
    </w:rPr>
  </w:style>
  <w:style w:type="paragraph" w:styleId="Paragraphedeliste">
    <w:name w:val="List Paragraph"/>
    <w:basedOn w:val="Normal"/>
    <w:uiPriority w:val="34"/>
    <w:qFormat/>
    <w:rsid w:val="00D776B0"/>
    <w:pPr>
      <w:ind w:left="720"/>
      <w:contextualSpacing/>
    </w:pPr>
  </w:style>
  <w:style w:type="table" w:styleId="Trameclaire-Accent1">
    <w:name w:val="Light Shading Accent 1"/>
    <w:basedOn w:val="TableauNormal"/>
    <w:uiPriority w:val="60"/>
    <w:rsid w:val="0099055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6C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BE5A53"/>
    <w:pPr>
      <w:tabs>
        <w:tab w:val="center" w:pos="4536"/>
        <w:tab w:val="right" w:pos="9072"/>
      </w:tabs>
    </w:pPr>
  </w:style>
  <w:style w:type="character" w:customStyle="1" w:styleId="PieddepageCar">
    <w:name w:val="Pied de page Car"/>
    <w:basedOn w:val="Policepardfaut"/>
    <w:link w:val="Pieddepage"/>
    <w:uiPriority w:val="99"/>
    <w:rsid w:val="00BE5A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1267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marie-claude/millan</dc:creator>
  <cp:lastModifiedBy>brigitte laboisse</cp:lastModifiedBy>
  <cp:revision>2</cp:revision>
  <cp:lastPrinted>2024-04-12T08:07:00Z</cp:lastPrinted>
  <dcterms:created xsi:type="dcterms:W3CDTF">2024-04-12T10:12:00Z</dcterms:created>
  <dcterms:modified xsi:type="dcterms:W3CDTF">2024-04-12T10:12:00Z</dcterms:modified>
</cp:coreProperties>
</file>